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39" w:rsidRDefault="00505E59" w:rsidP="00505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21C56" w:rsidRPr="00221C56" w:rsidRDefault="00505E59" w:rsidP="00221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Думы Ханты-Мансийского района </w:t>
      </w:r>
      <w:r w:rsidR="00221C56">
        <w:rPr>
          <w:rFonts w:ascii="Times New Roman" w:hAnsi="Times New Roman" w:cs="Times New Roman"/>
          <w:sz w:val="28"/>
          <w:szCs w:val="28"/>
        </w:rPr>
        <w:t>«</w:t>
      </w:r>
      <w:r w:rsidR="00221C56" w:rsidRPr="00221C5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21C56">
        <w:rPr>
          <w:rFonts w:ascii="Times New Roman" w:hAnsi="Times New Roman" w:cs="Times New Roman"/>
          <w:sz w:val="28"/>
          <w:szCs w:val="28"/>
        </w:rPr>
        <w:t>и</w:t>
      </w:r>
      <w:r w:rsidR="00221C56" w:rsidRPr="00221C56">
        <w:rPr>
          <w:rFonts w:ascii="Times New Roman" w:hAnsi="Times New Roman" w:cs="Times New Roman"/>
          <w:sz w:val="28"/>
          <w:szCs w:val="28"/>
        </w:rPr>
        <w:t>зменений в решение Думы Ханты-Мансийского района от 21.09.2018 № 351 «Об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 подведомственных администрации Ханты-Мансийского района»</w:t>
      </w:r>
    </w:p>
    <w:p w:rsidR="00505E59" w:rsidRDefault="00505E59" w:rsidP="00505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CF9" w:rsidRDefault="00D95CF9" w:rsidP="00750E2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92" w:rsidRDefault="008B61A6" w:rsidP="002C0B9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Думы Ханты-Мансийского района «</w:t>
      </w:r>
      <w:r w:rsidRPr="00221C56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>и</w:t>
      </w:r>
      <w:r w:rsidRPr="00221C56">
        <w:rPr>
          <w:rFonts w:ascii="Times New Roman" w:hAnsi="Times New Roman"/>
          <w:sz w:val="28"/>
          <w:szCs w:val="28"/>
        </w:rPr>
        <w:t>зменений в решение Думы Ханты-Мансийского района от 21.09.2018 № 351 «Об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 подведомственных администрации Ханты-Мансийского района»</w:t>
      </w:r>
      <w:r w:rsidR="002C0B92">
        <w:rPr>
          <w:rFonts w:ascii="Times New Roman" w:hAnsi="Times New Roman"/>
          <w:sz w:val="28"/>
          <w:szCs w:val="28"/>
        </w:rPr>
        <w:t xml:space="preserve"> (далее – Проект решения) подготовлен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B61A6">
        <w:rPr>
          <w:rFonts w:ascii="Times New Roman" w:hAnsi="Times New Roman" w:cs="Times New Roman"/>
          <w:sz w:val="28"/>
          <w:szCs w:val="28"/>
        </w:rPr>
        <w:t>соответствии с Положением о порядке внесения проектов муниципальных правовых актов в Думу Ханты-Мансийского района, утвержденным решением Думы Ханты-Мансийского района от 21.09.2018 № 370.</w:t>
      </w:r>
    </w:p>
    <w:p w:rsidR="000661F8" w:rsidRPr="002C0B92" w:rsidRDefault="00D81482" w:rsidP="002C0B9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внесением изменений в учредительные документы муниципального автономного учреждения «Спортивная школа Ханты-Мансийского района» в части Сведений о видах экономической деятельности, которыми определено, что основной вид деятельности учреждения является 93.19 «Деятельность в области спорта прочая», а вид деятельности 85.41 «Образование дополнительное дете</w:t>
      </w:r>
      <w:r w:rsidR="00880FB3">
        <w:rPr>
          <w:rFonts w:ascii="Times New Roman" w:hAnsi="Times New Roman"/>
          <w:sz w:val="28"/>
          <w:szCs w:val="28"/>
        </w:rPr>
        <w:t>й и взрослых» отнесен</w:t>
      </w:r>
      <w:r>
        <w:rPr>
          <w:rFonts w:ascii="Times New Roman" w:hAnsi="Times New Roman"/>
          <w:sz w:val="28"/>
          <w:szCs w:val="28"/>
        </w:rPr>
        <w:t xml:space="preserve"> к дополнительным видам деятельности учреждения, </w:t>
      </w:r>
      <w:r w:rsidR="0075083B">
        <w:rPr>
          <w:rFonts w:ascii="Times New Roman" w:hAnsi="Times New Roman"/>
          <w:sz w:val="28"/>
          <w:szCs w:val="28"/>
        </w:rPr>
        <w:t>Проектом решения вносятся следующие изменения</w:t>
      </w:r>
      <w:r w:rsidR="000661F8">
        <w:rPr>
          <w:rFonts w:ascii="Times New Roman" w:hAnsi="Times New Roman"/>
          <w:sz w:val="28"/>
          <w:szCs w:val="28"/>
        </w:rPr>
        <w:t>:</w:t>
      </w:r>
    </w:p>
    <w:p w:rsidR="0075083B" w:rsidRDefault="0075083B" w:rsidP="0075083B">
      <w:pPr>
        <w:widowControl w:val="0"/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r w:rsidRPr="007508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1.3 пункта 1 решения слова «дополнительного образования Ханты-Мансийского района в сфере» исключить.</w:t>
      </w:r>
    </w:p>
    <w:p w:rsidR="0075083B" w:rsidRPr="0075083B" w:rsidRDefault="0075083B" w:rsidP="0075083B">
      <w:pPr>
        <w:widowControl w:val="0"/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750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к решению:</w:t>
      </w:r>
    </w:p>
    <w:p w:rsidR="0075083B" w:rsidRPr="0075083B" w:rsidRDefault="0075083B" w:rsidP="007508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Приложения к решению слова «дополнительного образования Ханты-Мансийского района в сфере» исключить;</w:t>
      </w:r>
    </w:p>
    <w:p w:rsidR="0075083B" w:rsidRPr="0075083B" w:rsidRDefault="0075083B" w:rsidP="007508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части 1 статьи 1 слова «дополнительного образования в сфере» исключить;</w:t>
      </w:r>
    </w:p>
    <w:p w:rsidR="0075083B" w:rsidRPr="0075083B" w:rsidRDefault="0075083B" w:rsidP="007508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 части 7 статьи 5 слова «</w:t>
      </w:r>
      <w:r w:rsidRPr="0075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образования» исключить.</w:t>
      </w:r>
    </w:p>
    <w:p w:rsidR="0075083B" w:rsidRPr="0075083B" w:rsidRDefault="0075083B" w:rsidP="007508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всему тексту  приложений 1 и 2 к </w:t>
      </w:r>
      <w:hyperlink w:anchor="P1046" w:history="1">
        <w:r w:rsidRPr="007508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75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размеров и условий оплаты труда руководителей и работников муниципальных учреждений дополнительного образования Ханты-Мансийского района в сфере физической культуры и спорта, подведомственных администрации Ханты-Мансийского района слова </w:t>
      </w:r>
      <w:r w:rsidRPr="00750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«дополнительного образования Ханты-Мансийского района в сфере» исключить.</w:t>
      </w:r>
      <w:r w:rsidR="00E944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0661F8" w:rsidRPr="000661F8" w:rsidRDefault="000661F8" w:rsidP="000661F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внесения изменений в </w:t>
      </w:r>
      <w:r w:rsidR="00D8148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</w:t>
      </w:r>
      <w:r w:rsidR="00D814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 повлечет за собой необходимость внесения изменений в иные действующие муниципальные правовые акты Ханты-Мансийского района или принятие новых муниципальных правовых актов, а также не окажет влияния на доходную или расходную часть бюджета Ханты-Мансийского района.</w:t>
      </w:r>
    </w:p>
    <w:p w:rsidR="00750E27" w:rsidRDefault="00750E27" w:rsidP="00750E2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E27" w:rsidRDefault="00750E27" w:rsidP="00750E2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1A6" w:rsidRPr="008B61A6" w:rsidRDefault="008B61A6" w:rsidP="008B6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B61A6" w:rsidRPr="008B61A6" w:rsidRDefault="008B61A6" w:rsidP="008B6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8B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B61A6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750E27" w:rsidRPr="00505E59" w:rsidRDefault="00750E27" w:rsidP="00750E2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0E27" w:rsidRPr="0050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1EEC"/>
    <w:multiLevelType w:val="hybridMultilevel"/>
    <w:tmpl w:val="D062CA88"/>
    <w:lvl w:ilvl="0" w:tplc="8DBAB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754D0F"/>
    <w:multiLevelType w:val="multilevel"/>
    <w:tmpl w:val="D6DC5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2E969AB"/>
    <w:multiLevelType w:val="multilevel"/>
    <w:tmpl w:val="36BA0E5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CB"/>
    <w:rsid w:val="00023351"/>
    <w:rsid w:val="000661F8"/>
    <w:rsid w:val="001048A0"/>
    <w:rsid w:val="00221C56"/>
    <w:rsid w:val="00261539"/>
    <w:rsid w:val="002C0B92"/>
    <w:rsid w:val="003E23CC"/>
    <w:rsid w:val="0047029A"/>
    <w:rsid w:val="00503920"/>
    <w:rsid w:val="00505E59"/>
    <w:rsid w:val="00537D9E"/>
    <w:rsid w:val="0075083B"/>
    <w:rsid w:val="00750E27"/>
    <w:rsid w:val="007E6ECB"/>
    <w:rsid w:val="00880FB3"/>
    <w:rsid w:val="008B61A6"/>
    <w:rsid w:val="008D5006"/>
    <w:rsid w:val="00AB1C92"/>
    <w:rsid w:val="00AB4CDB"/>
    <w:rsid w:val="00CA2CF5"/>
    <w:rsid w:val="00D073F3"/>
    <w:rsid w:val="00D81482"/>
    <w:rsid w:val="00D95CF9"/>
    <w:rsid w:val="00E94496"/>
    <w:rsid w:val="00E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501A"/>
  <w15:chartTrackingRefBased/>
  <w15:docId w15:val="{4E8D879F-8C8E-48FB-9376-D4B4DD8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61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Марченко Эльвира Григорьевна</cp:lastModifiedBy>
  <cp:revision>5</cp:revision>
  <cp:lastPrinted>2021-12-20T04:57:00Z</cp:lastPrinted>
  <dcterms:created xsi:type="dcterms:W3CDTF">2021-12-18T05:11:00Z</dcterms:created>
  <dcterms:modified xsi:type="dcterms:W3CDTF">2021-12-20T04:58:00Z</dcterms:modified>
</cp:coreProperties>
</file>